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E774B5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D694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D6948" w:rsidRPr="003D6948">
        <w:rPr>
          <w:b/>
          <w:sz w:val="18"/>
          <w:szCs w:val="18"/>
        </w:rPr>
        <w:t>„Dodávka a montáž kancelářského vybavení pro PO České Budějovice“</w:t>
      </w:r>
      <w:r w:rsidRPr="003D694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D6948" w:rsidRPr="003D6948">
        <w:rPr>
          <w:rFonts w:eastAsia="Times New Roman" w:cs="Times New Roman"/>
          <w:sz w:val="18"/>
          <w:szCs w:val="18"/>
          <w:lang w:eastAsia="cs-CZ"/>
        </w:rPr>
        <w:t>8819/2023-SŽ-OŘ PLZ-ÚPI</w:t>
      </w:r>
      <w:r w:rsidRPr="003D694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D694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D694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D694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D6948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3D6948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3D6948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3D6948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5</cp:revision>
  <dcterms:created xsi:type="dcterms:W3CDTF">2022-04-19T11:50:00Z</dcterms:created>
  <dcterms:modified xsi:type="dcterms:W3CDTF">2023-03-29T09:52:00Z</dcterms:modified>
</cp:coreProperties>
</file>